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5096D561"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84297E">
        <w:rPr>
          <w:rFonts w:ascii="Andika" w:hAnsi="Andika" w:cs="Andika"/>
          <w:b/>
          <w:bCs/>
          <w:noProof/>
          <w:szCs w:val="18"/>
        </w:rPr>
        <w:t>Y6 Aut W050 - intro &amp; neg</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1"/>
        <w:gridCol w:w="2440"/>
        <w:gridCol w:w="582"/>
        <w:gridCol w:w="1364"/>
        <w:gridCol w:w="460"/>
        <w:gridCol w:w="1415"/>
        <w:gridCol w:w="460"/>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1345EF37" w:rsidR="00AD11E1" w:rsidRPr="0078492B" w:rsidRDefault="0084297E" w:rsidP="00AD11E1">
            <w:pPr>
              <w:rPr>
                <w:rFonts w:ascii="Andika" w:hAnsi="Andika" w:cs="Andika"/>
              </w:rPr>
            </w:pPr>
            <w:r>
              <w:rPr>
                <w:rFonts w:ascii="Andika" w:hAnsi="Andika" w:cs="Andika"/>
              </w:rPr>
              <w:t>negative</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2185520F" w:rsidR="00AD11E1" w:rsidRDefault="00AD11E1" w:rsidP="00AD11E1">
            <w:pPr>
              <w:jc w:val="center"/>
              <w:rPr>
                <w:rFonts w:ascii="Andika" w:hAnsi="Andika" w:cs="Andika"/>
              </w:rPr>
            </w:pPr>
            <w:r w:rsidRPr="002A53DE">
              <w:rPr>
                <w:rFonts w:ascii="Andika" w:hAnsi="Andika" w:cs="Andika"/>
                <w:b/>
                <w:bCs/>
                <w:color w:val="00B050"/>
              </w:rPr>
              <w:t>_</w:t>
            </w:r>
            <w:r w:rsidR="0084297E">
              <w:rPr>
                <w:rFonts w:ascii="Andika" w:hAnsi="Andika" w:cs="Andika"/>
                <w:b/>
                <w:bCs/>
                <w:color w:val="00B050"/>
              </w:rPr>
              <w:t>neg</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15F813CE" w:rsidR="00AD11E1" w:rsidRDefault="0084297E" w:rsidP="00AD11E1">
            <w:pPr>
              <w:jc w:val="center"/>
              <w:rPr>
                <w:rFonts w:ascii="Andika" w:hAnsi="Andika" w:cs="Andika"/>
              </w:rPr>
            </w:pPr>
            <w:r>
              <w:rPr>
                <w:rFonts w:ascii="Andika" w:hAnsi="Andika" w:cs="Andika"/>
              </w:rPr>
              <w:t>ate</w:t>
            </w:r>
          </w:p>
        </w:tc>
        <w:tc>
          <w:tcPr>
            <w:tcW w:w="0" w:type="auto"/>
          </w:tcPr>
          <w:p w14:paraId="7DDC327F" w14:textId="5946C39E" w:rsidR="00AD11E1" w:rsidRDefault="0084297E" w:rsidP="00AD11E1">
            <w:pPr>
              <w:jc w:val="center"/>
              <w:rPr>
                <w:rFonts w:ascii="Andika" w:hAnsi="Andika" w:cs="Andika"/>
              </w:rPr>
            </w:pPr>
            <w:r>
              <w:rPr>
                <w:rFonts w:ascii="Andika" w:hAnsi="Andika" w:cs="Andika"/>
              </w:rPr>
              <w:t>+</w:t>
            </w:r>
          </w:p>
        </w:tc>
        <w:tc>
          <w:tcPr>
            <w:tcW w:w="1471" w:type="dxa"/>
            <w:vAlign w:val="center"/>
          </w:tcPr>
          <w:p w14:paraId="038A3557" w14:textId="069FEA22" w:rsidR="00AD11E1" w:rsidRDefault="0084297E" w:rsidP="00AD11E1">
            <w:pPr>
              <w:jc w:val="center"/>
              <w:rPr>
                <w:rFonts w:ascii="Andika" w:hAnsi="Andika" w:cs="Andika"/>
              </w:rPr>
            </w:pPr>
            <w:r>
              <w:rPr>
                <w:rFonts w:ascii="Andika" w:hAnsi="Andika" w:cs="Andika"/>
              </w:rPr>
              <w:t>ive</w:t>
            </w:r>
          </w:p>
        </w:tc>
        <w:tc>
          <w:tcPr>
            <w:tcW w:w="902" w:type="dxa"/>
          </w:tcPr>
          <w:p w14:paraId="29940FC7" w14:textId="6C78224F" w:rsidR="00AD11E1" w:rsidRDefault="00AD11E1" w:rsidP="00AD11E1">
            <w:pPr>
              <w:jc w:val="center"/>
              <w:rPr>
                <w:rFonts w:ascii="Andika" w:hAnsi="Andika" w:cs="Andika"/>
              </w:rPr>
            </w:pPr>
          </w:p>
        </w:tc>
        <w:tc>
          <w:tcPr>
            <w:tcW w:w="1695" w:type="dxa"/>
            <w:vAlign w:val="center"/>
          </w:tcPr>
          <w:p w14:paraId="33D49E79" w14:textId="3FE5C30A" w:rsidR="00AD11E1" w:rsidRDefault="00AD11E1" w:rsidP="00AD11E1">
            <w:pPr>
              <w:jc w:val="center"/>
              <w:rPr>
                <w:rFonts w:ascii="Andika" w:hAnsi="Andika" w:cs="Andika"/>
              </w:rPr>
            </w:pP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371BF9A2" w:rsidR="00AD11E1" w:rsidRPr="0078492B" w:rsidRDefault="0084297E" w:rsidP="00AD11E1">
            <w:pPr>
              <w:rPr>
                <w:rFonts w:ascii="Andika" w:hAnsi="Andika" w:cs="Andika"/>
              </w:rPr>
            </w:pPr>
            <w:r>
              <w:rPr>
                <w:rFonts w:ascii="Andika" w:hAnsi="Andika" w:cs="Andika"/>
              </w:rPr>
              <w:t>introductory</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2E1E0E3D" w:rsidR="00AD11E1" w:rsidRDefault="0084297E" w:rsidP="00AD11E1">
            <w:pPr>
              <w:jc w:val="center"/>
              <w:rPr>
                <w:rFonts w:ascii="Andika" w:hAnsi="Andika" w:cs="Andika"/>
              </w:rPr>
            </w:pPr>
            <w:r>
              <w:rPr>
                <w:rFonts w:ascii="Andika" w:hAnsi="Andika" w:cs="Andika"/>
              </w:rPr>
              <w:t>intro</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0E1770E4" w:rsidR="00AD11E1" w:rsidRDefault="00AD11E1" w:rsidP="00AD11E1">
            <w:pPr>
              <w:rPr>
                <w:rFonts w:ascii="Andika" w:hAnsi="Andika" w:cs="Andika"/>
              </w:rPr>
            </w:pPr>
            <w:r w:rsidRPr="002A53DE">
              <w:rPr>
                <w:rFonts w:ascii="Andika" w:hAnsi="Andika" w:cs="Andika"/>
                <w:b/>
                <w:bCs/>
                <w:color w:val="00B050"/>
              </w:rPr>
              <w:t>_</w:t>
            </w:r>
            <w:r w:rsidR="0084297E">
              <w:rPr>
                <w:rFonts w:ascii="Andika" w:hAnsi="Andika" w:cs="Andika"/>
                <w:b/>
                <w:bCs/>
                <w:color w:val="00B050"/>
              </w:rPr>
              <w:t>duct</w:t>
            </w:r>
            <w:r w:rsidRPr="002A53DE">
              <w:rPr>
                <w:rFonts w:ascii="Andika" w:hAnsi="Andika" w:cs="Andika"/>
                <w:b/>
                <w:bCs/>
                <w:color w:val="00B050"/>
              </w:rPr>
              <w:t>_</w:t>
            </w:r>
          </w:p>
        </w:tc>
        <w:tc>
          <w:tcPr>
            <w:tcW w:w="0" w:type="auto"/>
          </w:tcPr>
          <w:p w14:paraId="1A3A6818" w14:textId="701ACF8F" w:rsidR="00AD11E1" w:rsidRDefault="0084297E" w:rsidP="00AD11E1">
            <w:pPr>
              <w:jc w:val="center"/>
              <w:rPr>
                <w:rFonts w:ascii="Andika" w:hAnsi="Andika" w:cs="Andika"/>
              </w:rPr>
            </w:pPr>
            <w:r>
              <w:rPr>
                <w:rFonts w:ascii="Andika" w:hAnsi="Andika" w:cs="Andika"/>
              </w:rPr>
              <w:t>+</w:t>
            </w:r>
          </w:p>
        </w:tc>
        <w:tc>
          <w:tcPr>
            <w:tcW w:w="1471" w:type="dxa"/>
            <w:vAlign w:val="center"/>
          </w:tcPr>
          <w:p w14:paraId="4DB80E63" w14:textId="5E3E371A" w:rsidR="00AD11E1" w:rsidRDefault="0084297E" w:rsidP="00AD11E1">
            <w:pPr>
              <w:jc w:val="center"/>
              <w:rPr>
                <w:rFonts w:ascii="Andika" w:hAnsi="Andika" w:cs="Andika"/>
              </w:rPr>
            </w:pPr>
            <w:r>
              <w:rPr>
                <w:rFonts w:ascii="Andika" w:hAnsi="Andika" w:cs="Andika"/>
              </w:rPr>
              <w:t>ory</w:t>
            </w:r>
          </w:p>
        </w:tc>
        <w:tc>
          <w:tcPr>
            <w:tcW w:w="902" w:type="dxa"/>
          </w:tcPr>
          <w:p w14:paraId="5ABBF892" w14:textId="6457248B" w:rsidR="00AD11E1" w:rsidRDefault="00AD11E1" w:rsidP="00AD11E1">
            <w:pPr>
              <w:jc w:val="center"/>
              <w:rPr>
                <w:rFonts w:ascii="Andika" w:hAnsi="Andika" w:cs="Andika"/>
              </w:rPr>
            </w:pPr>
          </w:p>
        </w:tc>
        <w:tc>
          <w:tcPr>
            <w:tcW w:w="1695" w:type="dxa"/>
            <w:vAlign w:val="center"/>
          </w:tcPr>
          <w:p w14:paraId="64DA010D" w14:textId="13D4C35B" w:rsidR="00AD11E1" w:rsidRDefault="00AD11E1" w:rsidP="00AD11E1">
            <w:pPr>
              <w:jc w:val="center"/>
              <w:rPr>
                <w:rFonts w:ascii="Andika" w:hAnsi="Andika" w:cs="Andika"/>
              </w:rPr>
            </w:pP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51108636" w:rsidR="00AD11E1" w:rsidRDefault="00AD11E1" w:rsidP="00AD11E1">
            <w:pPr>
              <w:rPr>
                <w:rFonts w:ascii="Andika" w:hAnsi="Andika" w:cs="Andika"/>
              </w:rPr>
            </w:pPr>
            <w:r w:rsidRPr="002A53DE">
              <w:rPr>
                <w:rFonts w:ascii="Andika" w:hAnsi="Andika" w:cs="Andika"/>
                <w:b/>
                <w:bCs/>
                <w:color w:val="00B050"/>
              </w:rPr>
              <w:t>_</w:t>
            </w:r>
            <w:r w:rsidR="0084297E">
              <w:rPr>
                <w:rFonts w:ascii="Andika" w:hAnsi="Andika" w:cs="Andika"/>
                <w:b/>
                <w:bCs/>
                <w:color w:val="00B050"/>
              </w:rPr>
              <w:t>introduction</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615B722E" w:rsidR="00AD11E1" w:rsidRDefault="0084297E" w:rsidP="00AD11E1">
            <w:pPr>
              <w:jc w:val="center"/>
              <w:rPr>
                <w:rFonts w:ascii="Andika" w:hAnsi="Andika" w:cs="Andika"/>
              </w:rPr>
            </w:pPr>
            <w:r>
              <w:rPr>
                <w:rFonts w:ascii="Andika" w:hAnsi="Andika" w:cs="Andika"/>
              </w:rPr>
              <w:t>intro</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6666791F" w:rsidR="00AD11E1" w:rsidRDefault="0084297E" w:rsidP="00AD11E1">
            <w:pPr>
              <w:jc w:val="center"/>
              <w:rPr>
                <w:rFonts w:ascii="Andika" w:hAnsi="Andika" w:cs="Andika"/>
              </w:rPr>
            </w:pPr>
            <w:r>
              <w:rPr>
                <w:rFonts w:ascii="Andika" w:hAnsi="Andika" w:cs="Andika"/>
              </w:rPr>
              <w:t>duct</w:t>
            </w:r>
          </w:p>
        </w:tc>
        <w:tc>
          <w:tcPr>
            <w:tcW w:w="0" w:type="auto"/>
          </w:tcPr>
          <w:p w14:paraId="259BF65D" w14:textId="5C52FCA2" w:rsidR="00AD11E1" w:rsidRDefault="0084297E" w:rsidP="00AD11E1">
            <w:pPr>
              <w:jc w:val="center"/>
              <w:rPr>
                <w:rFonts w:ascii="Andika" w:hAnsi="Andika" w:cs="Andika"/>
              </w:rPr>
            </w:pPr>
            <w:r>
              <w:rPr>
                <w:rFonts w:ascii="Andika" w:hAnsi="Andika" w:cs="Andika"/>
              </w:rPr>
              <w:t>+</w:t>
            </w:r>
          </w:p>
        </w:tc>
        <w:tc>
          <w:tcPr>
            <w:tcW w:w="1471" w:type="dxa"/>
            <w:vAlign w:val="center"/>
          </w:tcPr>
          <w:p w14:paraId="6B4723BA" w14:textId="6179B3CD" w:rsidR="00AD11E1" w:rsidRDefault="0084297E" w:rsidP="00AD11E1">
            <w:pPr>
              <w:jc w:val="center"/>
              <w:rPr>
                <w:rFonts w:ascii="Andika" w:hAnsi="Andika" w:cs="Andika"/>
              </w:rPr>
            </w:pPr>
            <w:r>
              <w:rPr>
                <w:rFonts w:ascii="Andika" w:hAnsi="Andika" w:cs="Andika"/>
              </w:rPr>
              <w:t>ion</w:t>
            </w:r>
          </w:p>
        </w:tc>
        <w:tc>
          <w:tcPr>
            <w:tcW w:w="902" w:type="dxa"/>
          </w:tcPr>
          <w:p w14:paraId="0759DC76" w14:textId="62360DBF" w:rsidR="00AD11E1" w:rsidRDefault="00AD11E1" w:rsidP="00AD11E1">
            <w:pPr>
              <w:jc w:val="center"/>
              <w:rPr>
                <w:rFonts w:ascii="Andika" w:hAnsi="Andika" w:cs="Andika"/>
              </w:rPr>
            </w:pPr>
          </w:p>
        </w:tc>
        <w:tc>
          <w:tcPr>
            <w:tcW w:w="1695" w:type="dxa"/>
            <w:vAlign w:val="center"/>
          </w:tcPr>
          <w:p w14:paraId="08B6B1F5" w14:textId="14F3A60D" w:rsidR="00AD11E1" w:rsidRDefault="00AD11E1" w:rsidP="00AD11E1">
            <w:pPr>
              <w:jc w:val="center"/>
              <w:rPr>
                <w:rFonts w:ascii="Andika" w:hAnsi="Andika" w:cs="Andika"/>
              </w:rPr>
            </w:pP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3FC0122A" w:rsidR="00AD11E1" w:rsidRDefault="0084297E" w:rsidP="00AD11E1">
            <w:pPr>
              <w:rPr>
                <w:rFonts w:ascii="Andika" w:hAnsi="Andika" w:cs="Andika"/>
              </w:rPr>
            </w:pPr>
            <w:r>
              <w:rPr>
                <w:rFonts w:ascii="Andika" w:hAnsi="Andika" w:cs="Andika"/>
              </w:rPr>
              <w:t>negligence</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0EA445E6" w:rsidR="00AD11E1" w:rsidRDefault="0084297E" w:rsidP="00AD11E1">
            <w:pPr>
              <w:jc w:val="center"/>
              <w:rPr>
                <w:rFonts w:ascii="Andika" w:hAnsi="Andika" w:cs="Andika"/>
              </w:rPr>
            </w:pPr>
            <w:r>
              <w:rPr>
                <w:rFonts w:ascii="Andika" w:hAnsi="Andika" w:cs="Andika"/>
              </w:rPr>
              <w:t>neg</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3E7D798F" w:rsidR="00AD11E1" w:rsidRDefault="00AD11E1" w:rsidP="00AD11E1">
            <w:pPr>
              <w:jc w:val="center"/>
              <w:rPr>
                <w:rFonts w:ascii="Andika" w:hAnsi="Andika" w:cs="Andika"/>
              </w:rPr>
            </w:pPr>
            <w:r w:rsidRPr="002A53DE">
              <w:rPr>
                <w:rFonts w:ascii="Andika" w:hAnsi="Andika" w:cs="Andika"/>
                <w:b/>
                <w:bCs/>
                <w:color w:val="00B050"/>
              </w:rPr>
              <w:t>_</w:t>
            </w:r>
            <w:r w:rsidR="0084297E">
              <w:rPr>
                <w:rFonts w:ascii="Andika" w:hAnsi="Andika" w:cs="Andika"/>
                <w:b/>
                <w:bCs/>
                <w:color w:val="00B050"/>
              </w:rPr>
              <w:t>lig</w:t>
            </w:r>
            <w:r w:rsidRPr="002A53DE">
              <w:rPr>
                <w:rFonts w:ascii="Andika" w:hAnsi="Andika" w:cs="Andika"/>
                <w:b/>
                <w:bCs/>
                <w:color w:val="00B050"/>
              </w:rPr>
              <w:t>_</w:t>
            </w:r>
          </w:p>
        </w:tc>
        <w:tc>
          <w:tcPr>
            <w:tcW w:w="0" w:type="auto"/>
          </w:tcPr>
          <w:p w14:paraId="077DE93B" w14:textId="731C6EC7" w:rsidR="00AD11E1" w:rsidRDefault="0084297E" w:rsidP="00AD11E1">
            <w:pPr>
              <w:jc w:val="center"/>
              <w:rPr>
                <w:rFonts w:ascii="Andika" w:hAnsi="Andika" w:cs="Andika"/>
              </w:rPr>
            </w:pPr>
            <w:r>
              <w:rPr>
                <w:rFonts w:ascii="Andika" w:hAnsi="Andika" w:cs="Andika"/>
              </w:rPr>
              <w:t>+</w:t>
            </w:r>
          </w:p>
        </w:tc>
        <w:tc>
          <w:tcPr>
            <w:tcW w:w="1471" w:type="dxa"/>
            <w:vAlign w:val="center"/>
          </w:tcPr>
          <w:p w14:paraId="04692293" w14:textId="063E6BDA" w:rsidR="00AD11E1" w:rsidRDefault="0084297E" w:rsidP="00AD11E1">
            <w:pPr>
              <w:jc w:val="center"/>
              <w:rPr>
                <w:rFonts w:ascii="Andika" w:hAnsi="Andika" w:cs="Andika"/>
              </w:rPr>
            </w:pPr>
            <w:r>
              <w:rPr>
                <w:rFonts w:ascii="Andika" w:hAnsi="Andika" w:cs="Andika"/>
              </w:rPr>
              <w:t>ence</w:t>
            </w:r>
          </w:p>
        </w:tc>
        <w:tc>
          <w:tcPr>
            <w:tcW w:w="902" w:type="dxa"/>
          </w:tcPr>
          <w:p w14:paraId="50602656" w14:textId="094BAD81" w:rsidR="00AD11E1" w:rsidRDefault="00AD11E1" w:rsidP="00AD11E1">
            <w:pPr>
              <w:jc w:val="center"/>
              <w:rPr>
                <w:rFonts w:ascii="Andika" w:hAnsi="Andika" w:cs="Andika"/>
              </w:rPr>
            </w:pPr>
          </w:p>
        </w:tc>
        <w:tc>
          <w:tcPr>
            <w:tcW w:w="1695" w:type="dxa"/>
            <w:vAlign w:val="center"/>
          </w:tcPr>
          <w:p w14:paraId="13AB8F48" w14:textId="23BC4910" w:rsidR="00AD11E1" w:rsidRDefault="00AD11E1" w:rsidP="00AD11E1">
            <w:pPr>
              <w:jc w:val="center"/>
              <w:rPr>
                <w:rFonts w:ascii="Andika" w:hAnsi="Andika" w:cs="Andika"/>
              </w:rPr>
            </w:pP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438B1718" w:rsidR="00AD11E1" w:rsidRDefault="00AD11E1" w:rsidP="00AD11E1">
            <w:pPr>
              <w:rPr>
                <w:rFonts w:ascii="Andika" w:hAnsi="Andika" w:cs="Andika"/>
              </w:rPr>
            </w:pPr>
            <w:r w:rsidRPr="002A53DE">
              <w:rPr>
                <w:rFonts w:ascii="Andika" w:hAnsi="Andika" w:cs="Andika"/>
                <w:b/>
                <w:bCs/>
                <w:color w:val="00B050"/>
              </w:rPr>
              <w:t>_</w:t>
            </w:r>
            <w:r w:rsidR="0084297E">
              <w:rPr>
                <w:rFonts w:ascii="Andika" w:hAnsi="Andika" w:cs="Andika"/>
                <w:b/>
                <w:bCs/>
                <w:color w:val="00B050"/>
              </w:rPr>
              <w:t>negotiations</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40FE66B8" w:rsidR="00AD11E1" w:rsidRDefault="0084297E" w:rsidP="00AD11E1">
            <w:pPr>
              <w:jc w:val="center"/>
              <w:rPr>
                <w:rFonts w:ascii="Andika" w:hAnsi="Andika" w:cs="Andika"/>
              </w:rPr>
            </w:pPr>
            <w:r>
              <w:rPr>
                <w:rFonts w:ascii="Andika" w:hAnsi="Andika" w:cs="Andika"/>
              </w:rPr>
              <w:t>neg</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6A2CD14A" w:rsidR="00AD11E1" w:rsidRDefault="0084297E" w:rsidP="00AD11E1">
            <w:pPr>
              <w:jc w:val="center"/>
              <w:rPr>
                <w:rFonts w:ascii="Andika" w:hAnsi="Andika" w:cs="Andika"/>
              </w:rPr>
            </w:pPr>
            <w:r>
              <w:rPr>
                <w:rFonts w:ascii="Andika" w:hAnsi="Andika" w:cs="Andika"/>
              </w:rPr>
              <w:t>otiat</w:t>
            </w:r>
          </w:p>
        </w:tc>
        <w:tc>
          <w:tcPr>
            <w:tcW w:w="0" w:type="auto"/>
          </w:tcPr>
          <w:p w14:paraId="6DE4BF1D" w14:textId="5F52C319" w:rsidR="00AD11E1" w:rsidRDefault="0084297E" w:rsidP="00AD11E1">
            <w:pPr>
              <w:jc w:val="center"/>
              <w:rPr>
                <w:rFonts w:ascii="Andika" w:hAnsi="Andika" w:cs="Andika"/>
              </w:rPr>
            </w:pPr>
            <w:r>
              <w:rPr>
                <w:rFonts w:ascii="Andika" w:hAnsi="Andika" w:cs="Andika"/>
              </w:rPr>
              <w:t>+</w:t>
            </w:r>
          </w:p>
        </w:tc>
        <w:tc>
          <w:tcPr>
            <w:tcW w:w="1471" w:type="dxa"/>
            <w:vAlign w:val="center"/>
          </w:tcPr>
          <w:p w14:paraId="7B849B97" w14:textId="66A6A975" w:rsidR="00AD11E1" w:rsidRDefault="0084297E" w:rsidP="00AD11E1">
            <w:pPr>
              <w:jc w:val="center"/>
              <w:rPr>
                <w:rFonts w:ascii="Andika" w:hAnsi="Andika" w:cs="Andika"/>
              </w:rPr>
            </w:pPr>
            <w:r>
              <w:rPr>
                <w:rFonts w:ascii="Andika" w:hAnsi="Andika" w:cs="Andika"/>
              </w:rPr>
              <w:t>ion</w:t>
            </w:r>
          </w:p>
        </w:tc>
        <w:tc>
          <w:tcPr>
            <w:tcW w:w="902" w:type="dxa"/>
          </w:tcPr>
          <w:p w14:paraId="2951EAF7" w14:textId="3E41CE96" w:rsidR="00AD11E1" w:rsidRDefault="0084297E" w:rsidP="00AD11E1">
            <w:pPr>
              <w:jc w:val="center"/>
              <w:rPr>
                <w:rFonts w:ascii="Andika" w:hAnsi="Andika" w:cs="Andika"/>
              </w:rPr>
            </w:pPr>
            <w:r>
              <w:rPr>
                <w:rFonts w:ascii="Andika" w:hAnsi="Andika" w:cs="Andika"/>
              </w:rPr>
              <w:t>+</w:t>
            </w:r>
          </w:p>
        </w:tc>
        <w:tc>
          <w:tcPr>
            <w:tcW w:w="1695" w:type="dxa"/>
            <w:vAlign w:val="center"/>
          </w:tcPr>
          <w:p w14:paraId="46AFC9FD" w14:textId="36A4DAB9" w:rsidR="00AD11E1" w:rsidRDefault="0084297E" w:rsidP="00AD11E1">
            <w:pPr>
              <w:jc w:val="center"/>
              <w:rPr>
                <w:rFonts w:ascii="Andika" w:hAnsi="Andika" w:cs="Andika"/>
              </w:rPr>
            </w:pPr>
            <w:r>
              <w:rPr>
                <w:rFonts w:ascii="Andika" w:hAnsi="Andika" w:cs="Andika"/>
              </w:rPr>
              <w:t>s</w:t>
            </w: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5A70CC17" w:rsidR="00AD11E1" w:rsidRDefault="0084297E" w:rsidP="00AD11E1">
            <w:pPr>
              <w:rPr>
                <w:rFonts w:ascii="Andika" w:hAnsi="Andika" w:cs="Andika"/>
              </w:rPr>
            </w:pPr>
            <w:r>
              <w:rPr>
                <w:rFonts w:ascii="Andika" w:hAnsi="Andika" w:cs="Andika"/>
              </w:rPr>
              <w:t>introspection</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57B6605F" w:rsidR="00AD11E1" w:rsidRDefault="00AD11E1" w:rsidP="00AD11E1">
            <w:pPr>
              <w:jc w:val="center"/>
              <w:rPr>
                <w:rFonts w:ascii="Andika" w:hAnsi="Andika" w:cs="Andika"/>
              </w:rPr>
            </w:pPr>
            <w:r w:rsidRPr="002A53DE">
              <w:rPr>
                <w:rFonts w:ascii="Andika" w:hAnsi="Andika" w:cs="Andika"/>
                <w:b/>
                <w:bCs/>
                <w:color w:val="00B050"/>
              </w:rPr>
              <w:t>_</w:t>
            </w:r>
            <w:r w:rsidR="0084297E">
              <w:rPr>
                <w:rFonts w:ascii="Andika" w:hAnsi="Andika" w:cs="Andika"/>
                <w:b/>
                <w:bCs/>
                <w:color w:val="00B050"/>
              </w:rPr>
              <w:t>intro</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1CB9A732" w:rsidR="00AD11E1" w:rsidRDefault="00AD11E1" w:rsidP="00AD11E1">
            <w:pPr>
              <w:jc w:val="center"/>
              <w:rPr>
                <w:rFonts w:ascii="Andika" w:hAnsi="Andika" w:cs="Andika"/>
              </w:rPr>
            </w:pPr>
            <w:r w:rsidRPr="002A53DE">
              <w:rPr>
                <w:rFonts w:ascii="Andika" w:hAnsi="Andika" w:cs="Andika"/>
                <w:b/>
                <w:bCs/>
                <w:color w:val="00B050"/>
              </w:rPr>
              <w:t>_</w:t>
            </w:r>
            <w:r w:rsidR="0084297E">
              <w:rPr>
                <w:rFonts w:ascii="Andika" w:hAnsi="Andika" w:cs="Andika"/>
                <w:b/>
                <w:bCs/>
                <w:color w:val="00B050"/>
              </w:rPr>
              <w:t>spect</w:t>
            </w:r>
            <w:r w:rsidRPr="002A53DE">
              <w:rPr>
                <w:rFonts w:ascii="Andika" w:hAnsi="Andika" w:cs="Andika"/>
                <w:b/>
                <w:bCs/>
                <w:color w:val="00B050"/>
              </w:rPr>
              <w:t>_</w:t>
            </w:r>
          </w:p>
        </w:tc>
        <w:tc>
          <w:tcPr>
            <w:tcW w:w="0" w:type="auto"/>
          </w:tcPr>
          <w:p w14:paraId="60879FBF" w14:textId="2B39ED75" w:rsidR="00AD11E1" w:rsidRDefault="0084297E" w:rsidP="00AD11E1">
            <w:pPr>
              <w:jc w:val="center"/>
              <w:rPr>
                <w:rFonts w:ascii="Andika" w:hAnsi="Andika" w:cs="Andika"/>
              </w:rPr>
            </w:pPr>
            <w:r>
              <w:rPr>
                <w:rFonts w:ascii="Andika" w:hAnsi="Andika" w:cs="Andika"/>
              </w:rPr>
              <w:t>+</w:t>
            </w:r>
          </w:p>
        </w:tc>
        <w:tc>
          <w:tcPr>
            <w:tcW w:w="1471" w:type="dxa"/>
            <w:vAlign w:val="center"/>
          </w:tcPr>
          <w:p w14:paraId="4E08589F" w14:textId="2BC9E378" w:rsidR="00AD11E1" w:rsidRDefault="0084297E" w:rsidP="00AD11E1">
            <w:pPr>
              <w:jc w:val="center"/>
              <w:rPr>
                <w:rFonts w:ascii="Andika" w:hAnsi="Andika" w:cs="Andika"/>
              </w:rPr>
            </w:pPr>
            <w:r>
              <w:rPr>
                <w:rFonts w:ascii="Andika" w:hAnsi="Andika" w:cs="Andika"/>
              </w:rPr>
              <w:t>ion</w:t>
            </w:r>
          </w:p>
        </w:tc>
        <w:tc>
          <w:tcPr>
            <w:tcW w:w="902" w:type="dxa"/>
          </w:tcPr>
          <w:p w14:paraId="313CBDBB" w14:textId="53CF9295" w:rsidR="00AD11E1" w:rsidRDefault="00AD11E1" w:rsidP="00AD11E1">
            <w:pPr>
              <w:jc w:val="center"/>
              <w:rPr>
                <w:rFonts w:ascii="Andika" w:hAnsi="Andika" w:cs="Andika"/>
              </w:rPr>
            </w:pPr>
          </w:p>
        </w:tc>
        <w:tc>
          <w:tcPr>
            <w:tcW w:w="1695" w:type="dxa"/>
            <w:vAlign w:val="center"/>
          </w:tcPr>
          <w:p w14:paraId="02476CFA" w14:textId="7B284AEE" w:rsidR="00AD11E1" w:rsidRDefault="00AD11E1" w:rsidP="00AD11E1">
            <w:pPr>
              <w:jc w:val="center"/>
              <w:rPr>
                <w:rFonts w:ascii="Andika" w:hAnsi="Andika" w:cs="Andika"/>
              </w:rPr>
            </w:pP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BE2A90" w14:textId="77777777" w:rsidR="00EA3BE5" w:rsidRDefault="00EA3BE5" w:rsidP="00E655A0">
      <w:pPr>
        <w:spacing w:after="0" w:line="240" w:lineRule="auto"/>
      </w:pPr>
      <w:r>
        <w:separator/>
      </w:r>
    </w:p>
  </w:endnote>
  <w:endnote w:type="continuationSeparator" w:id="0">
    <w:p w14:paraId="48A4CE9B" w14:textId="77777777" w:rsidR="00EA3BE5" w:rsidRDefault="00EA3BE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1A05C98-BFA4-49C1-B40E-46FCCCD85A5B}"/>
    <w:embedBold r:id="rId2" w:fontKey="{5F003C3F-0068-4210-A82A-5DD44D03C0A1}"/>
    <w:embedItalic r:id="rId3" w:fontKey="{A526320B-B8B7-4307-8B1A-2A2B81D63BDD}"/>
  </w:font>
  <w:font w:name="Aptos">
    <w:charset w:val="00"/>
    <w:family w:val="swiss"/>
    <w:pitch w:val="variable"/>
    <w:sig w:usb0="20000287" w:usb1="00000003" w:usb2="00000000" w:usb3="00000000" w:csb0="0000019F" w:csb1="00000000"/>
    <w:embedRegular r:id="rId4" w:fontKey="{276B1BBF-5ACD-4EAA-B7FD-F98108A0ACBD}"/>
    <w:embedBold r:id="rId5" w:fontKey="{01C1F245-C66C-45DD-B62A-CBAA4F37E446}"/>
    <w:embedItalic r:id="rId6" w:fontKey="{5A271F50-860B-44E8-9FD5-D69AD15DE671}"/>
  </w:font>
  <w:font w:name="Aptos Display">
    <w:charset w:val="00"/>
    <w:family w:val="swiss"/>
    <w:pitch w:val="variable"/>
    <w:sig w:usb0="20000287" w:usb1="00000003" w:usb2="00000000" w:usb3="00000000" w:csb0="0000019F" w:csb1="00000000"/>
    <w:embedRegular r:id="rId7" w:fontKey="{7F22B650-583D-4E59-B71E-05684FC6A057}"/>
  </w:font>
  <w:font w:name="Arial">
    <w:panose1 w:val="020B0604020202020204"/>
    <w:charset w:val="00"/>
    <w:family w:val="swiss"/>
    <w:pitch w:val="variable"/>
    <w:sig w:usb0="E0002EFF" w:usb1="C000785B" w:usb2="00000009" w:usb3="00000000" w:csb0="000001FF" w:csb1="00000000"/>
    <w:embedRegular r:id="rId8" w:fontKey="{BDE9C060-BF06-4189-95F1-DAB59C04D1E6}"/>
  </w:font>
  <w:font w:name="Consolas">
    <w:panose1 w:val="020B0609020204030204"/>
    <w:charset w:val="00"/>
    <w:family w:val="modern"/>
    <w:pitch w:val="fixed"/>
    <w:sig w:usb0="E00006FF" w:usb1="0000FCFF" w:usb2="00000001" w:usb3="00000000" w:csb0="0000019F" w:csb1="00000000"/>
    <w:embedRegular r:id="rId9" w:fontKey="{A4FFB667-9587-4B82-8C1E-F1E80ADC0A3B}"/>
  </w:font>
  <w:font w:name="Andika">
    <w:altName w:val="Segoe UI Historic"/>
    <w:panose1 w:val="02000000000000000000"/>
    <w:charset w:val="00"/>
    <w:family w:val="auto"/>
    <w:pitch w:val="variable"/>
    <w:sig w:usb0="A00003FF" w:usb1="5200E1FF" w:usb2="0A000029" w:usb3="00000000" w:csb0="00000197" w:csb1="00000000"/>
    <w:embedRegular r:id="rId10" w:fontKey="{D9E239DE-78CE-4AB7-841D-54CA5B82CB32}"/>
    <w:embedBold r:id="rId11" w:fontKey="{E9D97C92-7F9F-4AF2-A1D6-6CD94D944EA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B3DE30" w14:textId="77777777" w:rsidR="00EA3BE5" w:rsidRDefault="00EA3BE5" w:rsidP="00E655A0">
      <w:pPr>
        <w:spacing w:after="0" w:line="240" w:lineRule="auto"/>
      </w:pPr>
      <w:r>
        <w:separator/>
      </w:r>
    </w:p>
  </w:footnote>
  <w:footnote w:type="continuationSeparator" w:id="0">
    <w:p w14:paraId="2946FA56" w14:textId="77777777" w:rsidR="00EA3BE5" w:rsidRDefault="00EA3BE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EA3BE5">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EA3BE5">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62EA"/>
    <w:rsid w:val="000B61C3"/>
    <w:rsid w:val="000B69D7"/>
    <w:rsid w:val="000C72C1"/>
    <w:rsid w:val="000D4190"/>
    <w:rsid w:val="00100850"/>
    <w:rsid w:val="00117983"/>
    <w:rsid w:val="00122A22"/>
    <w:rsid w:val="001569CC"/>
    <w:rsid w:val="0017173A"/>
    <w:rsid w:val="0018469D"/>
    <w:rsid w:val="001A1BC2"/>
    <w:rsid w:val="001D5EEC"/>
    <w:rsid w:val="0022308D"/>
    <w:rsid w:val="002237F6"/>
    <w:rsid w:val="002552D4"/>
    <w:rsid w:val="00267139"/>
    <w:rsid w:val="00271DBC"/>
    <w:rsid w:val="002A48D8"/>
    <w:rsid w:val="002B05F6"/>
    <w:rsid w:val="002B6EB9"/>
    <w:rsid w:val="002C1D63"/>
    <w:rsid w:val="00324D44"/>
    <w:rsid w:val="00326DDA"/>
    <w:rsid w:val="00330491"/>
    <w:rsid w:val="003C3C8D"/>
    <w:rsid w:val="003E63F9"/>
    <w:rsid w:val="003E752A"/>
    <w:rsid w:val="003F6FD8"/>
    <w:rsid w:val="00416632"/>
    <w:rsid w:val="00417245"/>
    <w:rsid w:val="00434448"/>
    <w:rsid w:val="004365A4"/>
    <w:rsid w:val="004945B5"/>
    <w:rsid w:val="004B2050"/>
    <w:rsid w:val="004C3BEF"/>
    <w:rsid w:val="004C7EBE"/>
    <w:rsid w:val="004D2E7A"/>
    <w:rsid w:val="004E6AC3"/>
    <w:rsid w:val="004F6F9A"/>
    <w:rsid w:val="004F7CED"/>
    <w:rsid w:val="005022F8"/>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729F9"/>
    <w:rsid w:val="00677FF2"/>
    <w:rsid w:val="0069265E"/>
    <w:rsid w:val="006C10B1"/>
    <w:rsid w:val="006D0006"/>
    <w:rsid w:val="006D20AF"/>
    <w:rsid w:val="006F1BE9"/>
    <w:rsid w:val="00716A64"/>
    <w:rsid w:val="007461F2"/>
    <w:rsid w:val="00746F3B"/>
    <w:rsid w:val="00755A53"/>
    <w:rsid w:val="00773C33"/>
    <w:rsid w:val="00782D50"/>
    <w:rsid w:val="0078492B"/>
    <w:rsid w:val="00784DF5"/>
    <w:rsid w:val="007876E7"/>
    <w:rsid w:val="007B089D"/>
    <w:rsid w:val="007E4389"/>
    <w:rsid w:val="00817A5F"/>
    <w:rsid w:val="0082289C"/>
    <w:rsid w:val="00827364"/>
    <w:rsid w:val="0084297E"/>
    <w:rsid w:val="00871FD6"/>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5483A"/>
    <w:rsid w:val="00B641ED"/>
    <w:rsid w:val="00B66FD4"/>
    <w:rsid w:val="00B74C57"/>
    <w:rsid w:val="00B77A85"/>
    <w:rsid w:val="00B87F4F"/>
    <w:rsid w:val="00B95A53"/>
    <w:rsid w:val="00BA7117"/>
    <w:rsid w:val="00BB0846"/>
    <w:rsid w:val="00BB763B"/>
    <w:rsid w:val="00BC21D0"/>
    <w:rsid w:val="00BE0312"/>
    <w:rsid w:val="00C03781"/>
    <w:rsid w:val="00C10FB8"/>
    <w:rsid w:val="00C1263A"/>
    <w:rsid w:val="00C148AF"/>
    <w:rsid w:val="00C512B5"/>
    <w:rsid w:val="00CC0527"/>
    <w:rsid w:val="00CF744B"/>
    <w:rsid w:val="00D12771"/>
    <w:rsid w:val="00D24330"/>
    <w:rsid w:val="00D246A9"/>
    <w:rsid w:val="00D537E6"/>
    <w:rsid w:val="00D65101"/>
    <w:rsid w:val="00D66630"/>
    <w:rsid w:val="00D968D7"/>
    <w:rsid w:val="00DA2559"/>
    <w:rsid w:val="00DC1E9A"/>
    <w:rsid w:val="00DD3AD1"/>
    <w:rsid w:val="00DE28D9"/>
    <w:rsid w:val="00DF5F64"/>
    <w:rsid w:val="00E028B4"/>
    <w:rsid w:val="00E167ED"/>
    <w:rsid w:val="00E24E6B"/>
    <w:rsid w:val="00E275D0"/>
    <w:rsid w:val="00E47B5F"/>
    <w:rsid w:val="00E54BA5"/>
    <w:rsid w:val="00E648FB"/>
    <w:rsid w:val="00E655A0"/>
    <w:rsid w:val="00E75105"/>
    <w:rsid w:val="00E75427"/>
    <w:rsid w:val="00E75F62"/>
    <w:rsid w:val="00E81D15"/>
    <w:rsid w:val="00E94950"/>
    <w:rsid w:val="00EA3BE5"/>
    <w:rsid w:val="00EC54A0"/>
    <w:rsid w:val="00EF5EEF"/>
    <w:rsid w:val="00EF742D"/>
    <w:rsid w:val="00F06EE4"/>
    <w:rsid w:val="00F079D2"/>
    <w:rsid w:val="00F14BC8"/>
    <w:rsid w:val="00F16D8D"/>
    <w:rsid w:val="00F515D7"/>
    <w:rsid w:val="00F63D75"/>
    <w:rsid w:val="00F7166E"/>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142</Words>
  <Characters>810</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2026-06-16T13:51:00Z</dcterms:created>
  <dcterms:modified xsi:type="dcterms:W3CDTF">2026-06-16T13:51:00Z</dcterms:modified>
</cp:coreProperties>
</file>